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096" w:rsidRPr="00E6147D" w:rsidRDefault="00E6147D" w:rsidP="00E614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Памятка (</w:t>
      </w:r>
      <w:r w:rsidRPr="00E6147D">
        <w:rPr>
          <w:rFonts w:ascii="Times New Roman" w:hAnsi="Times New Roman" w:cs="Times New Roman"/>
          <w:b/>
          <w:sz w:val="24"/>
          <w:szCs w:val="24"/>
        </w:rPr>
        <w:t>Как написать отзыв к стихотворению)</w:t>
      </w:r>
    </w:p>
    <w:p w:rsidR="00E6147D" w:rsidRPr="00E6147D" w:rsidRDefault="00E6147D" w:rsidP="00E6147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6147D">
        <w:rPr>
          <w:rFonts w:ascii="Times New Roman" w:hAnsi="Times New Roman" w:cs="Times New Roman"/>
          <w:sz w:val="24"/>
          <w:szCs w:val="24"/>
        </w:rPr>
        <w:t xml:space="preserve">Я прочитал (а) стихотворение </w:t>
      </w:r>
      <w:proofErr w:type="gramStart"/>
      <w:r w:rsidRPr="00E6147D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E6147D">
        <w:rPr>
          <w:rFonts w:ascii="Times New Roman" w:hAnsi="Times New Roman" w:cs="Times New Roman"/>
          <w:sz w:val="24"/>
          <w:szCs w:val="24"/>
        </w:rPr>
        <w:t>Автор, название)</w:t>
      </w:r>
    </w:p>
    <w:p w:rsidR="00E6147D" w:rsidRPr="00E6147D" w:rsidRDefault="00E6147D" w:rsidP="00E6147D">
      <w:pPr>
        <w:pStyle w:val="a3"/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6147D">
        <w:rPr>
          <w:rFonts w:ascii="Times New Roman" w:hAnsi="Times New Roman" w:cs="Times New Roman"/>
          <w:sz w:val="24"/>
          <w:szCs w:val="24"/>
        </w:rPr>
        <w:t>В этом стихотворении автор показал (</w:t>
      </w:r>
      <w:r w:rsidRPr="00E6147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рассказывает (показывает, описывает, говорит, изображает жизнь, иллюстрирует, знакомит с …, очерчивает круг таких вопросов, как…)</w:t>
      </w:r>
      <w:proofErr w:type="gramEnd"/>
    </w:p>
    <w:p w:rsidR="00E6147D" w:rsidRPr="00E6147D" w:rsidRDefault="00E6147D" w:rsidP="00E6147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6147D">
        <w:rPr>
          <w:rFonts w:ascii="Times New Roman" w:hAnsi="Times New Roman" w:cs="Times New Roman"/>
          <w:sz w:val="24"/>
          <w:szCs w:val="24"/>
        </w:rPr>
        <w:t xml:space="preserve">Поэт сумел передать _____(какое?)__________настроение </w:t>
      </w:r>
    </w:p>
    <w:p w:rsidR="00E6147D" w:rsidRPr="00E6147D" w:rsidRDefault="00E6147D" w:rsidP="00E6147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6147D">
        <w:rPr>
          <w:rFonts w:ascii="Times New Roman" w:hAnsi="Times New Roman" w:cs="Times New Roman"/>
          <w:sz w:val="24"/>
          <w:szCs w:val="24"/>
        </w:rPr>
        <w:t xml:space="preserve">ФИ (поэта) в этом стихотворении использовал художественные приемы </w:t>
      </w:r>
      <w:proofErr w:type="gramStart"/>
      <w:r w:rsidRPr="00E6147D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E6147D">
        <w:rPr>
          <w:rFonts w:ascii="Times New Roman" w:hAnsi="Times New Roman" w:cs="Times New Roman"/>
          <w:sz w:val="24"/>
          <w:szCs w:val="24"/>
        </w:rPr>
        <w:t>эпитеты, сравнение, олицетворение – привести примеры из  стихотворения)</w:t>
      </w:r>
    </w:p>
    <w:p w:rsidR="00E6147D" w:rsidRPr="00E6147D" w:rsidRDefault="00E6147D" w:rsidP="00E6147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6147D">
        <w:rPr>
          <w:rFonts w:ascii="Times New Roman" w:hAnsi="Times New Roman" w:cs="Times New Roman"/>
          <w:sz w:val="24"/>
          <w:szCs w:val="24"/>
        </w:rPr>
        <w:t>Это стихотворение вызывает во мне чувство ______________, потому что________________</w:t>
      </w:r>
    </w:p>
    <w:p w:rsidR="00E6147D" w:rsidRDefault="00E6147D" w:rsidP="00E6147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6147D">
        <w:rPr>
          <w:rFonts w:ascii="Times New Roman" w:hAnsi="Times New Roman" w:cs="Times New Roman"/>
          <w:sz w:val="24"/>
          <w:szCs w:val="24"/>
        </w:rPr>
        <w:t>Мне понравилос</w:t>
      </w:r>
      <w:proofErr w:type="gramStart"/>
      <w:r w:rsidRPr="00E6147D">
        <w:rPr>
          <w:rFonts w:ascii="Times New Roman" w:hAnsi="Times New Roman" w:cs="Times New Roman"/>
          <w:sz w:val="24"/>
          <w:szCs w:val="24"/>
        </w:rPr>
        <w:t>ь(</w:t>
      </w:r>
      <w:proofErr w:type="gramEnd"/>
      <w:r w:rsidRPr="00E6147D">
        <w:rPr>
          <w:rFonts w:ascii="Times New Roman" w:hAnsi="Times New Roman" w:cs="Times New Roman"/>
          <w:sz w:val="24"/>
          <w:szCs w:val="24"/>
        </w:rPr>
        <w:t xml:space="preserve"> не понравилось) это стихотворение _____________________( аргумент, доказательство ( почему?).</w:t>
      </w:r>
    </w:p>
    <w:p w:rsidR="00E6147D" w:rsidRPr="004A44AA" w:rsidRDefault="00E6147D" w:rsidP="004A44A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44AA" w:rsidRPr="004A44AA" w:rsidRDefault="004A44AA" w:rsidP="004A44AA">
      <w:pPr>
        <w:pStyle w:val="a3"/>
        <w:spacing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4A44A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Художественные приёмы в стихотворении</w:t>
      </w:r>
    </w:p>
    <w:p w:rsidR="004A44AA" w:rsidRDefault="004A44AA" w:rsidP="004A44AA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A44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1. </w:t>
      </w:r>
      <w:r w:rsidRPr="004A44AA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Эпитеты</w:t>
      </w:r>
      <w:r w:rsidRPr="004A44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ими могут выступать такие части речи, как прилагательное, причастие и иногда фразы, состоящие из существительных, употребленных в переносном значении</w:t>
      </w:r>
      <w:proofErr w:type="gramStart"/>
      <w:r w:rsidRPr="004A44A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основном эпитеты отвечают на вопросы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какой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? какая? какое? к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акие? </w:t>
      </w:r>
      <w:r w:rsidRPr="004A44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Примеры таких художественных приемов – «золотая осень», «погасшие чувства», «король без свиты» и т.д. </w:t>
      </w:r>
    </w:p>
    <w:p w:rsidR="004A44AA" w:rsidRDefault="004A44AA" w:rsidP="004A44AA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A44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 </w:t>
      </w:r>
      <w:r w:rsidRPr="004A44AA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Метафора </w:t>
      </w:r>
      <w:r w:rsidRPr="004A44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– это слово или фраза, переносное значение которых позволяет сравнить два объекта друг с другом на основании общего признака. К примерам можно отнести конструкции: «копна волос» (скрытое сравнение прически с копной сена), «озеро души» (сравнение души человека с озером по общему признаку – глубине). </w:t>
      </w:r>
    </w:p>
    <w:p w:rsidR="004A44AA" w:rsidRDefault="004A44AA" w:rsidP="004A44AA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A44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3. </w:t>
      </w:r>
      <w:r w:rsidRPr="004A44AA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Олицетворение</w:t>
      </w:r>
      <w:r w:rsidRPr="004A44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художественный прием, который позволяет «оживить» неодушевленные предметы. Например, «ветер с тучей говорит», «солнце дарит свое тепло», «зима сурово на меня смотрела своими белыми глазами».</w:t>
      </w:r>
    </w:p>
    <w:p w:rsidR="00E6147D" w:rsidRPr="004A44AA" w:rsidRDefault="004A44AA" w:rsidP="004A44AA">
      <w:pPr>
        <w:pStyle w:val="a3"/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4A44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4. </w:t>
      </w:r>
      <w:r w:rsidRPr="004A44AA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Сравнение</w:t>
      </w:r>
      <w:r w:rsidRPr="004A44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имеет много общего с метафорой, но не является устойчивым и скрытым. Фраза обычно содержит слова «как», «словно», «подобно». К примеру – «Волосы ее, словно облако».</w:t>
      </w:r>
      <w:r w:rsidRPr="004A44AA">
        <w:rPr>
          <w:rFonts w:ascii="Times New Roman" w:hAnsi="Times New Roman" w:cs="Times New Roman"/>
          <w:sz w:val="24"/>
          <w:szCs w:val="24"/>
        </w:rPr>
        <w:br/>
      </w:r>
      <w:r w:rsidRPr="004A44AA">
        <w:rPr>
          <w:rFonts w:ascii="Times New Roman" w:hAnsi="Times New Roman" w:cs="Times New Roman"/>
          <w:sz w:val="24"/>
          <w:szCs w:val="24"/>
        </w:rPr>
        <w:br/>
      </w:r>
    </w:p>
    <w:sectPr w:rsidR="00E6147D" w:rsidRPr="004A44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51BA6"/>
    <w:multiLevelType w:val="hybridMultilevel"/>
    <w:tmpl w:val="B8CCF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A2562"/>
    <w:multiLevelType w:val="hybridMultilevel"/>
    <w:tmpl w:val="B8CCF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0924DD"/>
    <w:multiLevelType w:val="multilevel"/>
    <w:tmpl w:val="F82428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487372"/>
    <w:multiLevelType w:val="hybridMultilevel"/>
    <w:tmpl w:val="B8CCF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8A2A84"/>
    <w:multiLevelType w:val="hybridMultilevel"/>
    <w:tmpl w:val="B8CCF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91770D"/>
    <w:multiLevelType w:val="hybridMultilevel"/>
    <w:tmpl w:val="B8CCF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9DF"/>
    <w:rsid w:val="004A44AA"/>
    <w:rsid w:val="00865096"/>
    <w:rsid w:val="009A69DF"/>
    <w:rsid w:val="00E61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14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14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2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2019-10-08T17:44:00Z</cp:lastPrinted>
  <dcterms:created xsi:type="dcterms:W3CDTF">2019-10-08T17:05:00Z</dcterms:created>
  <dcterms:modified xsi:type="dcterms:W3CDTF">2019-10-08T17:44:00Z</dcterms:modified>
</cp:coreProperties>
</file>